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386" w:tblpY="4114"/>
        <w:tblW w:w="0" w:type="auto"/>
        <w:tblLayout w:type="fixed"/>
        <w:tblLook w:val="04A0"/>
      </w:tblPr>
      <w:tblGrid>
        <w:gridCol w:w="3929"/>
        <w:gridCol w:w="4890"/>
      </w:tblGrid>
      <w:tr w:rsidR="00AD10A2" w:rsidTr="00CB73A4">
        <w:trPr>
          <w:trHeight w:hRule="exact" w:val="2494"/>
        </w:trPr>
        <w:tc>
          <w:tcPr>
            <w:tcW w:w="392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0" w:lineRule="exact"/>
              <w:ind w:left="674" w:right="-239"/>
              <w:rPr/>
            </w:pPr>
          </w:p>
          <w:p w:rsidR="005A76FB" w:rsidRDefault="005A76FB" w:rsidP="005A76FB">
            <w:pPr>
              <w:spacing w:before="0" w:after="0" w:line="248" w:lineRule="exact"/>
              <w:ind w:left="674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MOTIVO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DELLA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CESSAZIONE</w:t>
            </w:r>
          </w:p>
        </w:tc>
        <w:tc>
          <w:tcPr>
            <w:tcW w:w="4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27" w:right="-239"/>
              <w:rPr/>
            </w:pPr>
          </w:p>
          <w:p w:rsidR="005A76FB" w:rsidRDefault="005A76FB" w:rsidP="005A76FB">
            <w:pPr>
              <w:spacing w:before="0" w:after="0" w:line="172" w:lineRule="exact"/>
              <w:ind w:left="927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ex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INPDAP: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TEMPI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DI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PAGAMENTO</w:t>
            </w:r>
          </w:p>
          <w:p w:rsidR="005A76FB" w:rsidRDefault="005A76FB" w:rsidP="005A76FB">
            <w:pPr>
              <w:spacing w:before="0" w:after="0" w:line="214" w:lineRule="exact"/>
              <w:ind w:left="158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decorsi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termini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spetta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il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pagamento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anche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degli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interessi</w:t>
            </w:r>
          </w:p>
          <w:p w:rsidR="005A76FB" w:rsidRDefault="005A76FB" w:rsidP="005A76FB">
            <w:pPr>
              <w:spacing w:before="0" w:after="0" w:line="206" w:lineRule="exact"/>
              <w:ind w:left="2237" w:right="-239"/>
              <w:rPr/>
            </w:pP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legali</w:t>
            </w:r>
          </w:p>
          <w:p w:rsidR="005A76FB" w:rsidRDefault="005A76FB" w:rsidP="005A76FB">
            <w:pPr>
              <w:spacing w:before="0" w:after="0" w:line="240" w:lineRule="exact"/>
              <w:ind w:left="1500" w:right="-239"/>
              <w:rPr/>
            </w:pPr>
          </w:p>
          <w:p w:rsidR="005A76FB" w:rsidRDefault="005A76FB" w:rsidP="005A76FB">
            <w:pPr>
              <w:spacing w:before="0" w:after="0" w:line="173" w:lineRule="exact"/>
              <w:ind w:left="1500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ex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art.3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legge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140/1997</w:t>
            </w:r>
          </w:p>
          <w:p w:rsidR="005A76FB" w:rsidRDefault="005A76FB" w:rsidP="005A76FB">
            <w:pPr>
              <w:spacing w:before="0" w:after="0" w:line="209" w:lineRule="exact"/>
              <w:ind w:left="1436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provvedimenti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Tremonti:</w:t>
            </w:r>
          </w:p>
          <w:p w:rsidR="005A76FB" w:rsidRDefault="005A76FB" w:rsidP="005A76FB">
            <w:pPr>
              <w:spacing w:before="0" w:after="0" w:line="206" w:lineRule="exact"/>
              <w:ind w:left="1380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(*)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art.12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c.7-9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DL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78/2010</w:t>
            </w:r>
          </w:p>
          <w:p w:rsidR="005A76FB" w:rsidRDefault="005A76FB" w:rsidP="005A76FB">
            <w:pPr>
              <w:spacing w:before="0" w:after="0" w:line="206" w:lineRule="exact"/>
              <w:ind w:left="1246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(**)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art.1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c.22-23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DL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138/2011</w:t>
            </w:r>
          </w:p>
          <w:p w:rsidR="005A76FB" w:rsidRDefault="005A76FB" w:rsidP="005A76FB">
            <w:pPr>
              <w:spacing w:before="0" w:after="0" w:line="240" w:lineRule="exact"/>
              <w:ind w:left="1220" w:right="-239"/>
              <w:rPr/>
            </w:pPr>
          </w:p>
          <w:p w:rsidR="005A76FB" w:rsidRDefault="005A76FB" w:rsidP="005A76FB">
            <w:pPr>
              <w:spacing w:before="0" w:after="0" w:line="175" w:lineRule="exact"/>
              <w:ind w:left="1220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legge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stabilità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2014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art.1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c.484</w:t>
            </w:r>
          </w:p>
        </w:tc>
      </w:tr>
      <w:tr w:rsidR="00AD10A2" w:rsidTr="00CB73A4">
        <w:trPr>
          <w:trHeight w:hRule="exact" w:val="631"/>
        </w:trPr>
        <w:tc>
          <w:tcPr>
            <w:tcW w:w="392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8" w:right="-239"/>
              <w:rPr/>
            </w:pPr>
          </w:p>
          <w:p w:rsidR="005A76FB" w:rsidRDefault="005A76FB" w:rsidP="005A76FB">
            <w:pPr>
              <w:spacing w:before="0" w:after="0" w:line="172" w:lineRule="exact"/>
              <w:ind w:left="158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Inabilità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o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decesso</w:t>
            </w:r>
          </w:p>
        </w:tc>
        <w:tc>
          <w:tcPr>
            <w:tcW w:w="4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41" w:right="-239"/>
              <w:rPr/>
            </w:pPr>
          </w:p>
          <w:p w:rsidR="005A76FB" w:rsidRDefault="005A76FB" w:rsidP="005A76FB">
            <w:pPr>
              <w:spacing w:before="0" w:after="0" w:line="176" w:lineRule="exact"/>
              <w:ind w:left="1241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105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giorni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dalla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cessazione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(*)</w:t>
            </w:r>
          </w:p>
        </w:tc>
      </w:tr>
      <w:tr w:rsidR="00AD10A2" w:rsidTr="00CB73A4">
        <w:trPr>
          <w:trHeight w:hRule="exact" w:val="1044"/>
        </w:trPr>
        <w:tc>
          <w:tcPr>
            <w:tcW w:w="392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8" w:right="-239"/>
              <w:rPr/>
            </w:pPr>
          </w:p>
          <w:p w:rsidR="005A76FB" w:rsidRDefault="005A76FB" w:rsidP="005A76FB">
            <w:pPr>
              <w:spacing w:before="0" w:after="0" w:line="380" w:lineRule="exact"/>
              <w:ind w:left="158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Limiti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di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età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o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di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servizio</w:t>
            </w:r>
          </w:p>
        </w:tc>
        <w:tc>
          <w:tcPr>
            <w:tcW w:w="4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4" w:right="-239"/>
              <w:rPr/>
            </w:pPr>
          </w:p>
          <w:p w:rsidR="005A76FB" w:rsidRDefault="005A76FB" w:rsidP="005A76FB">
            <w:pPr>
              <w:spacing w:before="0" w:after="0" w:line="176" w:lineRule="exact"/>
              <w:ind w:left="444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non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prima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180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giorni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non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oltre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270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giorni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dalla</w:t>
            </w:r>
          </w:p>
          <w:p w:rsidR="005A76FB" w:rsidRDefault="005A76FB" w:rsidP="005A76FB">
            <w:pPr>
              <w:spacing w:before="0" w:after="0" w:line="209" w:lineRule="exact"/>
              <w:ind w:left="269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cessazione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aumentati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6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mesi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per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la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legge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stabilità</w:t>
            </w:r>
          </w:p>
          <w:p w:rsidR="005A76FB" w:rsidRDefault="005A76FB" w:rsidP="005A76FB">
            <w:pPr>
              <w:spacing w:before="0" w:after="0" w:line="206" w:lineRule="exact"/>
              <w:ind w:left="1971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2014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(*)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(**)</w:t>
            </w:r>
          </w:p>
        </w:tc>
      </w:tr>
      <w:tr w:rsidR="00AD10A2" w:rsidTr="00CB73A4">
        <w:trPr>
          <w:trHeight w:hRule="exact" w:val="1046"/>
        </w:trPr>
        <w:tc>
          <w:tcPr>
            <w:tcW w:w="392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8" w:right="-239"/>
              <w:rPr/>
            </w:pPr>
          </w:p>
          <w:p w:rsidR="005A76FB" w:rsidRDefault="005A76FB" w:rsidP="005A76FB">
            <w:pPr>
              <w:spacing w:before="0" w:after="0" w:line="174" w:lineRule="exact"/>
              <w:ind w:left="158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Destituzione,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dimissioni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prima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dei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limiti</w:t>
            </w:r>
          </w:p>
          <w:p w:rsidR="005A76FB" w:rsidRDefault="005A76FB" w:rsidP="005A76FB">
            <w:pPr>
              <w:spacing w:before="0" w:after="0" w:line="206" w:lineRule="exact"/>
              <w:ind w:left="108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di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anzianità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o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di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servizio,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42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altre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cause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di</w:t>
            </w:r>
          </w:p>
          <w:p w:rsidR="005A76FB" w:rsidRDefault="005A76FB" w:rsidP="005A76FB">
            <w:pPr>
              <w:spacing w:before="0" w:after="0" w:line="206" w:lineRule="exact"/>
              <w:ind w:left="108" w:right="-239"/>
              <w:rPr/>
            </w:pPr>
            <w:r>
              <w:rPr>
                <w:rFonts w:ascii="Arial" w:hAnsi="Arial" w:cs="Arial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decadenza</w:t>
            </w:r>
          </w:p>
        </w:tc>
        <w:tc>
          <w:tcPr>
            <w:tcW w:w="4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30" w:right="-239"/>
              <w:rPr/>
            </w:pPr>
          </w:p>
          <w:p w:rsidR="005A76FB" w:rsidRDefault="005A76FB" w:rsidP="005A76FB">
            <w:pPr>
              <w:spacing w:before="0" w:after="0" w:line="179" w:lineRule="exact"/>
              <w:ind w:left="130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non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prima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24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mesi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non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oltre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27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mesi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dalla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0"/>
                <w:w w:val="100"/>
              </w:rPr>
              <w:t>cessazione</w:t>
            </w:r>
          </w:p>
          <w:p w:rsidR="005A76FB" w:rsidRDefault="005A76FB" w:rsidP="005A76FB">
            <w:pPr>
              <w:spacing w:before="0" w:after="0" w:line="206" w:lineRule="exact"/>
              <w:ind w:left="2196" w:right="-239"/>
              <w:rPr/>
            </w:pPr>
            <w:r>
              <w:rPr w:spacing="0"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(*)</w:t>
            </w:r>
            <w:r>
              <w:rPr w:spacing="0">
                <w:rFonts w:ascii="Calibri" w:hAnsi="Calibri" w:cs="Calibri"/>
                <w:u w:val="none"/>
                <w:sz w:val="18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1"/>
                <w:w w:val="100"/>
              </w:rPr>
              <w:t>(**)</w:t>
            </w:r>
          </w:p>
        </w:tc>
      </w:tr>
      <w:tr w:rsidR="00AD10A2" w:rsidTr="00CB73A4">
        <w:trPr>
          <w:trHeight w:hRule="exact" w:val="1597"/>
        </w:trPr>
        <w:tc>
          <w:tcPr>
            <w:tcW w:w="881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175" w:lineRule="exact"/>
              <w:ind w:left="108" w:right="-239"/>
              <w:rPr/>
            </w:pP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(*)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49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la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dilazione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dei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pagamenti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con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la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manovra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stabilità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2014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è: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fino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50mila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euro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primo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pagamento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entri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termini</w:t>
            </w:r>
          </w:p>
          <w:p w:rsidR="005A76FB" w:rsidRDefault="005A76FB" w:rsidP="005A76FB">
            <w:pPr>
              <w:spacing w:before="0" w:after="0" w:line="182" w:lineRule="exact"/>
              <w:ind w:left="108" w:right="-239"/>
              <w:rPr/>
            </w:pP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fissati,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48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oltre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50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mila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euro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dilazionato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in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un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secondo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scaglione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dopo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un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anno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oltre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100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mila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euro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unl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terzo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scaglione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di</w:t>
            </w:r>
          </w:p>
          <w:p w:rsidR="005A76FB" w:rsidRDefault="005A76FB" w:rsidP="005A76FB">
            <w:pPr>
              <w:spacing w:before="0" w:after="0" w:line="185" w:lineRule="exact"/>
              <w:ind w:left="108" w:right="-239"/>
              <w:rPr/>
            </w:pP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ulteriore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un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anno</w:t>
            </w:r>
          </w:p>
          <w:p w:rsidR="005A76FB" w:rsidRDefault="005A76FB" w:rsidP="005A76FB">
            <w:pPr>
              <w:spacing w:before="0" w:after="0" w:line="367" w:lineRule="exact"/>
              <w:ind w:left="108" w:right="-239"/>
              <w:rPr/>
            </w:pP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(**)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48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per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le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pensioni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2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vecchiaia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slittamento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ulteriori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sei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mesi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per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la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legge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stabilità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2014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per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le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-1"/>
                <w:w w:val="100"/>
              </w:rPr>
              <w:t>pensioni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anticipate</w:t>
            </w:r>
          </w:p>
          <w:p w:rsidR="005A76FB" w:rsidRDefault="005A76FB" w:rsidP="005A76FB">
            <w:pPr>
              <w:spacing w:before="0" w:after="0" w:line="185" w:lineRule="exact"/>
              <w:ind w:left="108" w:right="-239"/>
              <w:rPr/>
            </w:pP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rimangono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24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mesi</w:t>
            </w:r>
          </w:p>
        </w:tc>
      </w:tr>
    </w:tbl>
    <w:p w:rsidR="005A76FB" w:rsidRDefault="005A76FB" w:rsidP="005A76FB">
      <w:pPr>
        <w:spacing w:before="0" w:after="0" w:line="313" w:lineRule="exact"/>
        <w:ind w:left="61" w:firstLine="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9"/>
        </w:rPr>
        <w:t>LAVORATORE PUBBLICO e PRIVATO - TFR DIFFERENZIATO</w:t>
      </w:r>
    </w:p>
    <w:p w:rsidR="005A76FB" w:rsidRDefault="005A76FB" w:rsidP="005A76FB">
      <w:pPr>
        <w:spacing w:before="0" w:after="0" w:lineRule="exact" w:line="240"/>
        <w:ind w:left="61" w:firstLine="0"/>
        <w:rPr/>
      </w:pPr>
    </w:p>
    <w:p w:rsidR="005A76FB" w:rsidRDefault="005A76FB" w:rsidP="005A76FB">
      <w:pPr>
        <w:spacing w:before="0" w:after="0" w:line="258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trascina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ancora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bella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differenza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economica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così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detta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buonuscita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lavoratore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pubblico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e</w:t>
      </w:r>
    </w:p>
    <w:p w:rsidR="005A76FB" w:rsidRDefault="005A76FB" w:rsidP="005A76FB">
      <w:pPr>
        <w:spacing w:before="0" w:after="0" w:line="25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privato.</w:t>
      </w:r>
    </w:p>
    <w:p w:rsidR="005A76FB" w:rsidRDefault="005A76FB" w:rsidP="005A76FB">
      <w:pPr>
        <w:spacing w:before="0" w:after="0" w:line="254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Fornero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aveva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detto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“dal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2012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tutti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Tfr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…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nessuna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differenza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pubblico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privato”,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31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ma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ecco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i</w:t>
      </w:r>
    </w:p>
    <w:p w:rsidR="005A76FB" w:rsidRDefault="005A76FB" w:rsidP="005A76FB">
      <w:pPr>
        <w:spacing w:before="0" w:after="0" w:line="252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costi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sarebbero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gravati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sul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datore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lavoro,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pubblico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Stato,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subito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marcia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indietro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…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lasciando</w:t>
      </w:r>
    </w:p>
    <w:p w:rsidR="005A76FB" w:rsidRDefault="005A76FB" w:rsidP="005A76FB">
      <w:pPr>
        <w:spacing w:before="0" w:after="0" w:line="255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però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nuove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assunzioni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2001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ancora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paradosso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Tfr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trattenute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contributive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337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carico</w:t>
      </w:r>
    </w:p>
    <w:p w:rsidR="005A76FB" w:rsidRDefault="005A76FB" w:rsidP="005A76FB">
      <w:pPr>
        <w:spacing w:before="0" w:after="0" w:line="25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lavoratore.</w:t>
      </w:r>
    </w:p>
    <w:p w:rsidR="005A76FB" w:rsidRDefault="005A76FB" w:rsidP="005A76FB">
      <w:pPr>
        <w:spacing w:before="0" w:after="0" w:line="252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Ma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parte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calcoli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differenti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ricordo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ancestrale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differente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natura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(nel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pubblico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tranne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gli</w:t>
      </w:r>
    </w:p>
    <w:p w:rsidR="005A76FB" w:rsidRDefault="005A76FB" w:rsidP="005A76FB">
      <w:pPr>
        <w:spacing w:before="0" w:after="0" w:line="254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statali)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considerato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tempo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premio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assicurativo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previdenziale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base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mutualistica,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oggi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trova</w:t>
      </w:r>
    </w:p>
    <w:p w:rsidR="005A76FB" w:rsidRDefault="005A76FB" w:rsidP="005A76FB">
      <w:pPr>
        <w:spacing w:before="0" w:after="0" w:line="252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privato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immediato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possibilità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anticipazioni,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mentre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pubblico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gravi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dilazioni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non</w:t>
      </w:r>
    </w:p>
    <w:p w:rsidR="005A76FB" w:rsidRDefault="005A76FB" w:rsidP="005A76FB">
      <w:pPr>
        <w:spacing w:before="0" w:after="0" w:line="254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solo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periodi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modalità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esodo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(anticipato,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vecchiaia,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ecc.),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ma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importi</w:t>
      </w:r>
    </w:p>
    <w:p w:rsidR="005A76FB" w:rsidRDefault="005A76FB" w:rsidP="005A76FB">
      <w:pPr>
        <w:spacing w:before="0" w:after="0" w:line="252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….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potendosi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arrivare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ad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avere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somma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globale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dovuta,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dilazionata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anni.</w:t>
      </w:r>
    </w:p>
    <w:p w:rsidR="005A76FB" w:rsidRDefault="005A76FB" w:rsidP="005A76FB">
      <w:pPr>
        <w:spacing w:before="0" w:after="0" w:line="255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E’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giusto,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conforme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certe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norme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0"/>
          <w:w w:val="100"/>
        </w:rPr>
        <w:t>vigenti?</w:t>
      </w:r>
    </w:p>
    <w:sectPr w:rsidR="00087C8E" w:rsidRPr="004F20E7" w:rsidSect="000D1471">
      <w:type w:val="continuous"/>
      <w:pgSz w:w="11906" w:h="16839"/>
      <w:pgMar w:top="1424" w:right="711" w:bottom="1184" w:left="1071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